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E92" w:rsidRPr="00DE55B7" w:rsidRDefault="00C15E92" w:rsidP="00DE55B7">
      <w:pPr>
        <w:shd w:val="clear" w:color="auto" w:fill="FFFFFF"/>
        <w:spacing w:after="0" w:line="540" w:lineRule="atLeast"/>
        <w:ind w:firstLine="709"/>
        <w:jc w:val="center"/>
        <w:rPr>
          <w:rFonts w:ascii="Times New Roman" w:eastAsia="Times New Roman" w:hAnsi="Times New Roman" w:cs="Times New Roman"/>
          <w:b/>
          <w:bCs/>
          <w:color w:val="333333"/>
          <w:lang w:eastAsia="ru-RU"/>
        </w:rPr>
      </w:pPr>
      <w:bookmarkStart w:id="0" w:name="_GoBack"/>
      <w:r w:rsidRPr="00DE55B7">
        <w:rPr>
          <w:rFonts w:ascii="Times New Roman" w:eastAsia="Times New Roman" w:hAnsi="Times New Roman" w:cs="Times New Roman"/>
          <w:b/>
          <w:bCs/>
          <w:color w:val="333333"/>
          <w:lang w:eastAsia="ru-RU"/>
        </w:rPr>
        <w:t>Льготы и гарантии для инвалидов</w:t>
      </w:r>
    </w:p>
    <w:bookmarkEnd w:id="0"/>
    <w:p w:rsidR="00C15E92" w:rsidRPr="00DE55B7" w:rsidRDefault="00C15E92" w:rsidP="00DE55B7">
      <w:pPr>
        <w:shd w:val="clear" w:color="auto" w:fill="FFFFFF"/>
        <w:spacing w:after="0" w:line="240" w:lineRule="auto"/>
        <w:ind w:firstLine="709"/>
        <w:jc w:val="both"/>
        <w:rPr>
          <w:rFonts w:ascii="Times New Roman" w:eastAsia="Times New Roman" w:hAnsi="Times New Roman" w:cs="Times New Roman"/>
          <w:color w:val="000000"/>
          <w:lang w:eastAsia="ru-RU"/>
        </w:rPr>
      </w:pPr>
      <w:r w:rsidRPr="00DE55B7">
        <w:rPr>
          <w:rFonts w:ascii="Times New Roman" w:eastAsia="Times New Roman" w:hAnsi="Times New Roman" w:cs="Times New Roman"/>
          <w:color w:val="000000"/>
          <w:lang w:eastAsia="ru-RU"/>
        </w:rPr>
        <w:t> </w:t>
      </w:r>
      <w:r w:rsidRPr="00DE55B7">
        <w:rPr>
          <w:rFonts w:ascii="Times New Roman" w:eastAsia="Times New Roman" w:hAnsi="Times New Roman" w:cs="Times New Roman"/>
          <w:color w:val="FFFFFF"/>
          <w:lang w:eastAsia="ru-RU"/>
        </w:rPr>
        <w:t>Текст</w:t>
      </w:r>
    </w:p>
    <w:p w:rsidR="00C15E92" w:rsidRPr="00DE55B7" w:rsidRDefault="00C15E92" w:rsidP="00DE55B7">
      <w:pPr>
        <w:shd w:val="clear" w:color="auto" w:fill="FFFFFF"/>
        <w:spacing w:after="0" w:line="240" w:lineRule="auto"/>
        <w:ind w:firstLine="709"/>
        <w:jc w:val="both"/>
        <w:rPr>
          <w:rFonts w:ascii="Times New Roman" w:eastAsia="Times New Roman" w:hAnsi="Times New Roman" w:cs="Times New Roman"/>
          <w:color w:val="333333"/>
          <w:lang w:eastAsia="ru-RU"/>
        </w:rPr>
      </w:pPr>
      <w:r w:rsidRPr="00DE55B7">
        <w:rPr>
          <w:rFonts w:ascii="Times New Roman" w:eastAsia="Times New Roman" w:hAnsi="Times New Roman" w:cs="Times New Roman"/>
          <w:color w:val="000000"/>
          <w:lang w:eastAsia="ru-RU"/>
        </w:rPr>
        <w:t>Инвалиды I, II и III групп независимо от причины и времени наступления инвалидности, страхового стажа, продолжения инвалидом трудовой или иной деятельности имеют право на страховую пенсию по инвалидности. При полном отсутствии страхового стажа постоянно проживающие в Российской Федерации инвалиды, в том числе дети-инвалиды, получают социальную пенсию по инвалидности.</w:t>
      </w:r>
    </w:p>
    <w:p w:rsidR="00C15E92" w:rsidRPr="00DE55B7" w:rsidRDefault="00C15E92" w:rsidP="00DE55B7">
      <w:pPr>
        <w:shd w:val="clear" w:color="auto" w:fill="FFFFFF"/>
        <w:spacing w:after="0" w:line="240" w:lineRule="auto"/>
        <w:ind w:firstLine="709"/>
        <w:jc w:val="both"/>
        <w:rPr>
          <w:rFonts w:ascii="Times New Roman" w:eastAsia="Times New Roman" w:hAnsi="Times New Roman" w:cs="Times New Roman"/>
          <w:color w:val="333333"/>
          <w:lang w:eastAsia="ru-RU"/>
        </w:rPr>
      </w:pPr>
      <w:r w:rsidRPr="00DE55B7">
        <w:rPr>
          <w:rFonts w:ascii="Times New Roman" w:eastAsia="Times New Roman" w:hAnsi="Times New Roman" w:cs="Times New Roman"/>
          <w:color w:val="000000"/>
          <w:lang w:eastAsia="ru-RU"/>
        </w:rPr>
        <w:t>В случае соблюдения условий, необходимых для назначения страховой пенсии по старости, инвалид имеет право выбрать лишь одну из страховых пенсий — по старости или по инвалидности.</w:t>
      </w:r>
    </w:p>
    <w:p w:rsidR="00C15E92" w:rsidRPr="00DE55B7" w:rsidRDefault="00C15E92" w:rsidP="00DE55B7">
      <w:pPr>
        <w:shd w:val="clear" w:color="auto" w:fill="FFFFFF"/>
        <w:spacing w:after="0" w:line="240" w:lineRule="auto"/>
        <w:ind w:firstLine="709"/>
        <w:jc w:val="both"/>
        <w:rPr>
          <w:rFonts w:ascii="Times New Roman" w:eastAsia="Times New Roman" w:hAnsi="Times New Roman" w:cs="Times New Roman"/>
          <w:color w:val="333333"/>
          <w:lang w:eastAsia="ru-RU"/>
        </w:rPr>
      </w:pPr>
      <w:r w:rsidRPr="00DE55B7">
        <w:rPr>
          <w:rFonts w:ascii="Times New Roman" w:eastAsia="Times New Roman" w:hAnsi="Times New Roman" w:cs="Times New Roman"/>
          <w:color w:val="000000"/>
          <w:lang w:eastAsia="ru-RU"/>
        </w:rPr>
        <w:t>Дети-инвалиды, инвалиды с детства, обучающиеся очно по основным образовательным программам в образовательных организациях (до окончания такого обучения, но не дольше чем до достижения 23 лет), имеют право на получение при определенных условиях социальной доплаты к пенсии в периоды временного трудоустройства в свободное от учебы время и периоды участия в общественных работах (в обоих случаях — по направлению государственной службы занятости), а также периоды получения выплат за осуществляемую ими в каникулярное время деятельность в студенческих отрядах по трудовым договорам.</w:t>
      </w:r>
    </w:p>
    <w:p w:rsidR="00C15E92" w:rsidRPr="00DE55B7" w:rsidRDefault="00C15E92" w:rsidP="00DE55B7">
      <w:pPr>
        <w:shd w:val="clear" w:color="auto" w:fill="FFFFFF"/>
        <w:spacing w:after="0" w:line="240" w:lineRule="auto"/>
        <w:ind w:firstLine="709"/>
        <w:jc w:val="both"/>
        <w:rPr>
          <w:rFonts w:ascii="Times New Roman" w:eastAsia="Times New Roman" w:hAnsi="Times New Roman" w:cs="Times New Roman"/>
          <w:color w:val="333333"/>
          <w:lang w:eastAsia="ru-RU"/>
        </w:rPr>
      </w:pPr>
      <w:r w:rsidRPr="00DE55B7">
        <w:rPr>
          <w:rFonts w:ascii="Times New Roman" w:eastAsia="Times New Roman" w:hAnsi="Times New Roman" w:cs="Times New Roman"/>
          <w:color w:val="000000"/>
          <w:lang w:eastAsia="ru-RU"/>
        </w:rPr>
        <w:t>Страховая и социальная пенсии по инвалидности в общем случае назначаются со дня признания лица инвалидом (дня признания ребенком-инвалидом, установления соответствующей группы инвалидности) без истребования заявления о назначении такой пенсии на основании данных, имеющихся в распоряжении СФР. При этом гражданин вправе отказаться от назначения таким способом страховой пенсии по инвалидности, подав соответствующее заявление в СФР, и обратиться за ее назначением в общем (заявительном) порядке, представив в СФР необходимые документы. Также пенсионер вправе представить документы, подтверждающие обстоятельства, которые могут повлечь увеличение размера страховой пенсии по инвалидности.</w:t>
      </w:r>
    </w:p>
    <w:p w:rsidR="00C15E92" w:rsidRPr="00DE55B7" w:rsidRDefault="00C15E92" w:rsidP="00DE55B7">
      <w:pPr>
        <w:shd w:val="clear" w:color="auto" w:fill="FFFFFF"/>
        <w:spacing w:after="0" w:line="240" w:lineRule="auto"/>
        <w:ind w:firstLine="709"/>
        <w:jc w:val="both"/>
        <w:rPr>
          <w:rFonts w:ascii="Times New Roman" w:eastAsia="Times New Roman" w:hAnsi="Times New Roman" w:cs="Times New Roman"/>
          <w:color w:val="333333"/>
          <w:lang w:eastAsia="ru-RU"/>
        </w:rPr>
      </w:pPr>
      <w:r w:rsidRPr="00DE55B7">
        <w:rPr>
          <w:rFonts w:ascii="Times New Roman" w:eastAsia="Times New Roman" w:hAnsi="Times New Roman" w:cs="Times New Roman"/>
          <w:color w:val="000000"/>
          <w:lang w:eastAsia="ru-RU"/>
        </w:rPr>
        <w:t xml:space="preserve">В случае назначения пенсии в </w:t>
      </w:r>
      <w:proofErr w:type="spellStart"/>
      <w:r w:rsidRPr="00DE55B7">
        <w:rPr>
          <w:rFonts w:ascii="Times New Roman" w:eastAsia="Times New Roman" w:hAnsi="Times New Roman" w:cs="Times New Roman"/>
          <w:color w:val="000000"/>
          <w:lang w:eastAsia="ru-RU"/>
        </w:rPr>
        <w:t>беззаявительном</w:t>
      </w:r>
      <w:proofErr w:type="spellEnd"/>
      <w:r w:rsidRPr="00DE55B7">
        <w:rPr>
          <w:rFonts w:ascii="Times New Roman" w:eastAsia="Times New Roman" w:hAnsi="Times New Roman" w:cs="Times New Roman"/>
          <w:color w:val="000000"/>
          <w:lang w:eastAsia="ru-RU"/>
        </w:rPr>
        <w:t xml:space="preserve"> порядке территориальный орган СФР известит об этом гражданина (его законного представителя) в течение трех рабочих дней со дня вынесения решения о назначении пенсии. Извещение осуществляется через личный кабинет на Едином портале госуслуг либо, при отсутствии регистрации в ЕСИА, по почте через организации почтовой связи или посредством электронной почты (при наличии письменного согласия об информировании с использованием электронной почты).</w:t>
      </w:r>
    </w:p>
    <w:p w:rsidR="00C15E92" w:rsidRPr="00DE55B7" w:rsidRDefault="00C15E92" w:rsidP="00DE55B7">
      <w:pPr>
        <w:shd w:val="clear" w:color="auto" w:fill="FFFFFF"/>
        <w:spacing w:after="0" w:line="240" w:lineRule="auto"/>
        <w:ind w:firstLine="709"/>
        <w:jc w:val="both"/>
        <w:rPr>
          <w:rFonts w:ascii="Times New Roman" w:eastAsia="Times New Roman" w:hAnsi="Times New Roman" w:cs="Times New Roman"/>
          <w:color w:val="333333"/>
          <w:lang w:eastAsia="ru-RU"/>
        </w:rPr>
      </w:pPr>
      <w:r w:rsidRPr="00DE55B7">
        <w:rPr>
          <w:rFonts w:ascii="Times New Roman" w:eastAsia="Times New Roman" w:hAnsi="Times New Roman" w:cs="Times New Roman"/>
          <w:color w:val="000000"/>
          <w:lang w:eastAsia="ru-RU"/>
        </w:rPr>
        <w:t xml:space="preserve">При назначении пенсии в </w:t>
      </w:r>
      <w:proofErr w:type="spellStart"/>
      <w:r w:rsidRPr="00DE55B7">
        <w:rPr>
          <w:rFonts w:ascii="Times New Roman" w:eastAsia="Times New Roman" w:hAnsi="Times New Roman" w:cs="Times New Roman"/>
          <w:color w:val="000000"/>
          <w:lang w:eastAsia="ru-RU"/>
        </w:rPr>
        <w:t>беззаявительном</w:t>
      </w:r>
      <w:proofErr w:type="spellEnd"/>
      <w:r w:rsidRPr="00DE55B7">
        <w:rPr>
          <w:rFonts w:ascii="Times New Roman" w:eastAsia="Times New Roman" w:hAnsi="Times New Roman" w:cs="Times New Roman"/>
          <w:color w:val="000000"/>
          <w:lang w:eastAsia="ru-RU"/>
        </w:rPr>
        <w:t xml:space="preserve"> порядке и наличии у лица права на страховую пенсию по инвалидности и социальную пенсию по инвалидности назначается страховая пенсия по инвалидности, если ее размер (с учетом фиксированной выплаты к страховой пенсии по инвалидности) на основании данных СФР превышает размер социальной пенсии по инвалидности.</w:t>
      </w:r>
    </w:p>
    <w:p w:rsidR="00C15E92" w:rsidRPr="00DE55B7" w:rsidRDefault="00C15E92" w:rsidP="00DE55B7">
      <w:pPr>
        <w:shd w:val="clear" w:color="auto" w:fill="FFFFFF"/>
        <w:spacing w:after="0" w:line="240" w:lineRule="auto"/>
        <w:ind w:firstLine="709"/>
        <w:jc w:val="both"/>
        <w:rPr>
          <w:rFonts w:ascii="Times New Roman" w:eastAsia="Times New Roman" w:hAnsi="Times New Roman" w:cs="Times New Roman"/>
          <w:color w:val="333333"/>
          <w:lang w:eastAsia="ru-RU"/>
        </w:rPr>
      </w:pPr>
      <w:r w:rsidRPr="00DE55B7">
        <w:rPr>
          <w:rFonts w:ascii="Times New Roman" w:eastAsia="Times New Roman" w:hAnsi="Times New Roman" w:cs="Times New Roman"/>
          <w:color w:val="000000"/>
          <w:lang w:eastAsia="ru-RU"/>
        </w:rPr>
        <w:t>Следует отметить, что инвалиду, получающему страховую пенсию по инвалидности, который достиг возраста назначения страховой пенсии по старости и имеет не менее 15 лет страхового стажа и величину индивидуального пенсионного коэффициента не менее 30, страховая пенсия по старости назначается без заявления со дня достижения соответствующего возраста. Размер страховой пенсии по старости в таком случае не может быть меньше размера страховой пенсии по инвалидности, установленного на день прекращения ее выплаты. Аналогичное правило применяется к размеру страховой пенсии по старости застрахованного лица, являвшегося получателем страховой пенсии по инвалидности в общей сложности не менее 10 лет.</w:t>
      </w:r>
    </w:p>
    <w:p w:rsidR="00C15E92" w:rsidRPr="00DE55B7" w:rsidRDefault="00C15E92" w:rsidP="00DE55B7">
      <w:pPr>
        <w:shd w:val="clear" w:color="auto" w:fill="FFFFFF"/>
        <w:spacing w:after="0" w:line="240" w:lineRule="auto"/>
        <w:ind w:firstLine="709"/>
        <w:jc w:val="both"/>
        <w:rPr>
          <w:rFonts w:ascii="Times New Roman" w:eastAsia="Times New Roman" w:hAnsi="Times New Roman" w:cs="Times New Roman"/>
          <w:color w:val="333333"/>
          <w:lang w:eastAsia="ru-RU"/>
        </w:rPr>
      </w:pPr>
      <w:r w:rsidRPr="00DE55B7">
        <w:rPr>
          <w:rFonts w:ascii="Times New Roman" w:eastAsia="Times New Roman" w:hAnsi="Times New Roman" w:cs="Times New Roman"/>
          <w:color w:val="000000"/>
          <w:lang w:eastAsia="ru-RU"/>
        </w:rPr>
        <w:t xml:space="preserve">Кроме того, в случае признания инвалидом лица, которое является получателем страховой пенсии по случаю потери кормильца, ему в </w:t>
      </w:r>
      <w:proofErr w:type="spellStart"/>
      <w:r w:rsidRPr="00DE55B7">
        <w:rPr>
          <w:rFonts w:ascii="Times New Roman" w:eastAsia="Times New Roman" w:hAnsi="Times New Roman" w:cs="Times New Roman"/>
          <w:color w:val="000000"/>
          <w:lang w:eastAsia="ru-RU"/>
        </w:rPr>
        <w:t>беззаявительном</w:t>
      </w:r>
      <w:proofErr w:type="spellEnd"/>
      <w:r w:rsidRPr="00DE55B7">
        <w:rPr>
          <w:rFonts w:ascii="Times New Roman" w:eastAsia="Times New Roman" w:hAnsi="Times New Roman" w:cs="Times New Roman"/>
          <w:color w:val="000000"/>
          <w:lang w:eastAsia="ru-RU"/>
        </w:rPr>
        <w:t xml:space="preserve"> порядке устанавливается страховая пенсия по инвалидности (если размер страховой пенсии по инвалидности превысит размер страховой пенсии по случаю потери кормильца).</w:t>
      </w:r>
    </w:p>
    <w:p w:rsidR="00843D62" w:rsidRDefault="00C15E92" w:rsidP="00DE55B7">
      <w:pPr>
        <w:shd w:val="clear" w:color="auto" w:fill="FFFFFF"/>
        <w:spacing w:after="0" w:line="240" w:lineRule="auto"/>
        <w:ind w:firstLine="709"/>
        <w:jc w:val="both"/>
      </w:pPr>
      <w:r w:rsidRPr="00DE55B7">
        <w:rPr>
          <w:rFonts w:ascii="Times New Roman" w:eastAsia="Times New Roman" w:hAnsi="Times New Roman" w:cs="Times New Roman"/>
          <w:color w:val="000000"/>
          <w:lang w:eastAsia="ru-RU"/>
        </w:rPr>
        <w:t>Получателям социальной пенсии по случаю потери кормильца, социальной пенсии детям, оба родителя которых неизвестны, социальной пенсии по старости, которые признаны инвалидами, производится перерасчет размера социальной пенсии (если размер социальной пенсии по инвалидности превысит размер указанных пенсий). Такой перерасчет производится по общему правилу со дня признания ребенком-инвалидом или установления соответствующей группы инвалидности без истребования заявления на основании данных, имеющихся в распоряжении СФР. Гражданин уведомляется о перерасчете пенсии в общем случае в течение трех рабочих дней со дня вынесения соответствующего решения.</w:t>
      </w:r>
    </w:p>
    <w:sectPr w:rsidR="00843D62" w:rsidSect="00843D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15E92"/>
    <w:rsid w:val="00017D48"/>
    <w:rsid w:val="000A45AD"/>
    <w:rsid w:val="000D67F0"/>
    <w:rsid w:val="000F1AC3"/>
    <w:rsid w:val="00107450"/>
    <w:rsid w:val="00185F55"/>
    <w:rsid w:val="00244E83"/>
    <w:rsid w:val="002519E9"/>
    <w:rsid w:val="002A5909"/>
    <w:rsid w:val="002F4053"/>
    <w:rsid w:val="003273A5"/>
    <w:rsid w:val="00355120"/>
    <w:rsid w:val="003A2E7D"/>
    <w:rsid w:val="004001C4"/>
    <w:rsid w:val="0043118E"/>
    <w:rsid w:val="00532DF6"/>
    <w:rsid w:val="0058157C"/>
    <w:rsid w:val="006034EC"/>
    <w:rsid w:val="0067776C"/>
    <w:rsid w:val="006B1C19"/>
    <w:rsid w:val="00715B22"/>
    <w:rsid w:val="00731DD5"/>
    <w:rsid w:val="00761B03"/>
    <w:rsid w:val="00765DBB"/>
    <w:rsid w:val="00791CA6"/>
    <w:rsid w:val="007A4833"/>
    <w:rsid w:val="00843D62"/>
    <w:rsid w:val="008B7E47"/>
    <w:rsid w:val="008C6AEF"/>
    <w:rsid w:val="009204A4"/>
    <w:rsid w:val="009470CE"/>
    <w:rsid w:val="009F748F"/>
    <w:rsid w:val="00A06948"/>
    <w:rsid w:val="00AA5DDD"/>
    <w:rsid w:val="00B65B50"/>
    <w:rsid w:val="00BE65DF"/>
    <w:rsid w:val="00C15E92"/>
    <w:rsid w:val="00C926D7"/>
    <w:rsid w:val="00CC00C0"/>
    <w:rsid w:val="00DE55B7"/>
    <w:rsid w:val="00E52EF4"/>
    <w:rsid w:val="00E67220"/>
    <w:rsid w:val="00EC4524"/>
    <w:rsid w:val="00F170CC"/>
    <w:rsid w:val="00F26B17"/>
    <w:rsid w:val="00FB08BD"/>
    <w:rsid w:val="00FC4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30D74"/>
  <w15:docId w15:val="{E75F9998-D7C4-40C6-B16A-8E4614A7D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43D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C15E92"/>
  </w:style>
  <w:style w:type="character" w:customStyle="1" w:styleId="feeds-pagenavigationtooltip">
    <w:name w:val="feeds-page__navigation_tooltip"/>
    <w:basedOn w:val="a0"/>
    <w:rsid w:val="00C15E92"/>
  </w:style>
  <w:style w:type="paragraph" w:styleId="a3">
    <w:name w:val="Normal (Web)"/>
    <w:basedOn w:val="a"/>
    <w:uiPriority w:val="99"/>
    <w:semiHidden/>
    <w:unhideWhenUsed/>
    <w:rsid w:val="00C15E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E55B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E55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86548">
      <w:bodyDiv w:val="1"/>
      <w:marLeft w:val="0"/>
      <w:marRight w:val="0"/>
      <w:marTop w:val="0"/>
      <w:marBottom w:val="0"/>
      <w:divBdr>
        <w:top w:val="none" w:sz="0" w:space="0" w:color="auto"/>
        <w:left w:val="none" w:sz="0" w:space="0" w:color="auto"/>
        <w:bottom w:val="none" w:sz="0" w:space="0" w:color="auto"/>
        <w:right w:val="none" w:sz="0" w:space="0" w:color="auto"/>
      </w:divBdr>
      <w:divsChild>
        <w:div w:id="1014503082">
          <w:marLeft w:val="0"/>
          <w:marRight w:val="0"/>
          <w:marTop w:val="0"/>
          <w:marBottom w:val="0"/>
          <w:divBdr>
            <w:top w:val="none" w:sz="0" w:space="0" w:color="auto"/>
            <w:left w:val="none" w:sz="0" w:space="0" w:color="auto"/>
            <w:bottom w:val="none" w:sz="0" w:space="0" w:color="auto"/>
            <w:right w:val="none" w:sz="0" w:space="0" w:color="auto"/>
          </w:divBdr>
          <w:divsChild>
            <w:div w:id="448816353">
              <w:marLeft w:val="0"/>
              <w:marRight w:val="0"/>
              <w:marTop w:val="0"/>
              <w:marBottom w:val="0"/>
              <w:divBdr>
                <w:top w:val="none" w:sz="0" w:space="0" w:color="auto"/>
                <w:left w:val="none" w:sz="0" w:space="0" w:color="auto"/>
                <w:bottom w:val="none" w:sz="0" w:space="0" w:color="auto"/>
                <w:right w:val="none" w:sz="0" w:space="0" w:color="auto"/>
              </w:divBdr>
              <w:divsChild>
                <w:div w:id="103947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215706">
          <w:marLeft w:val="0"/>
          <w:marRight w:val="0"/>
          <w:marTop w:val="0"/>
          <w:marBottom w:val="960"/>
          <w:divBdr>
            <w:top w:val="none" w:sz="0" w:space="0" w:color="auto"/>
            <w:left w:val="none" w:sz="0" w:space="0" w:color="auto"/>
            <w:bottom w:val="none" w:sz="0" w:space="0" w:color="auto"/>
            <w:right w:val="none" w:sz="0" w:space="0" w:color="auto"/>
          </w:divBdr>
        </w:div>
        <w:div w:id="1758867271">
          <w:marLeft w:val="0"/>
          <w:marRight w:val="720"/>
          <w:marTop w:val="0"/>
          <w:marBottom w:val="0"/>
          <w:divBdr>
            <w:top w:val="none" w:sz="0" w:space="0" w:color="auto"/>
            <w:left w:val="none" w:sz="0" w:space="0" w:color="auto"/>
            <w:bottom w:val="none" w:sz="0" w:space="0" w:color="auto"/>
            <w:right w:val="none" w:sz="0" w:space="0" w:color="auto"/>
          </w:divBdr>
          <w:divsChild>
            <w:div w:id="1145587156">
              <w:marLeft w:val="0"/>
              <w:marRight w:val="0"/>
              <w:marTop w:val="0"/>
              <w:marBottom w:val="120"/>
              <w:divBdr>
                <w:top w:val="none" w:sz="0" w:space="0" w:color="auto"/>
                <w:left w:val="none" w:sz="0" w:space="0" w:color="auto"/>
                <w:bottom w:val="none" w:sz="0" w:space="0" w:color="auto"/>
                <w:right w:val="none" w:sz="0" w:space="0" w:color="auto"/>
              </w:divBdr>
            </w:div>
            <w:div w:id="192433680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649</Words>
  <Characters>3701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Огнева Ольга Александровна</cp:lastModifiedBy>
  <cp:revision>2</cp:revision>
  <cp:lastPrinted>2024-12-11T10:54:00Z</cp:lastPrinted>
  <dcterms:created xsi:type="dcterms:W3CDTF">2024-09-20T06:37:00Z</dcterms:created>
  <dcterms:modified xsi:type="dcterms:W3CDTF">2024-12-11T10:55:00Z</dcterms:modified>
</cp:coreProperties>
</file>