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6DF" w:rsidRDefault="00E616DF" w:rsidP="00E616DF">
      <w:pPr>
        <w:pStyle w:val="a3"/>
        <w:shd w:val="clear" w:color="auto" w:fill="FFFFFF"/>
        <w:spacing w:before="0" w:beforeAutospacing="0"/>
        <w:jc w:val="center"/>
        <w:rPr>
          <w:rStyle w:val="a4"/>
          <w:b/>
          <w:bCs/>
          <w:color w:val="333333"/>
          <w:sz w:val="28"/>
          <w:szCs w:val="28"/>
        </w:rPr>
      </w:pPr>
      <w:r>
        <w:rPr>
          <w:rStyle w:val="a4"/>
          <w:b/>
          <w:bCs/>
          <w:color w:val="333333"/>
          <w:sz w:val="28"/>
          <w:szCs w:val="28"/>
        </w:rPr>
        <w:t xml:space="preserve">Прокуратура </w:t>
      </w:r>
      <w:proofErr w:type="spellStart"/>
      <w:r>
        <w:rPr>
          <w:rStyle w:val="a4"/>
          <w:b/>
          <w:bCs/>
          <w:color w:val="333333"/>
          <w:sz w:val="28"/>
          <w:szCs w:val="28"/>
        </w:rPr>
        <w:t>Кочковского</w:t>
      </w:r>
      <w:proofErr w:type="spellEnd"/>
      <w:r>
        <w:rPr>
          <w:rStyle w:val="a4"/>
          <w:b/>
          <w:bCs/>
          <w:color w:val="333333"/>
          <w:sz w:val="28"/>
          <w:szCs w:val="28"/>
        </w:rPr>
        <w:t xml:space="preserve"> района</w:t>
      </w:r>
    </w:p>
    <w:p w:rsidR="00E616DF" w:rsidRDefault="00E616DF" w:rsidP="00E616DF">
      <w:pPr>
        <w:pStyle w:val="a3"/>
        <w:shd w:val="clear" w:color="auto" w:fill="FFFFFF"/>
        <w:spacing w:before="0" w:beforeAutospacing="0"/>
        <w:jc w:val="center"/>
        <w:rPr>
          <w:rStyle w:val="a4"/>
          <w:b/>
          <w:bCs/>
          <w:color w:val="333333"/>
          <w:sz w:val="28"/>
          <w:szCs w:val="28"/>
        </w:rPr>
      </w:pPr>
      <w:r>
        <w:rPr>
          <w:rStyle w:val="a4"/>
          <w:b/>
          <w:bCs/>
          <w:color w:val="333333"/>
          <w:sz w:val="28"/>
          <w:szCs w:val="28"/>
        </w:rPr>
        <w:t>ПАМЯТКА</w:t>
      </w:r>
    </w:p>
    <w:p w:rsidR="00E616DF" w:rsidRDefault="00E616DF" w:rsidP="00E616DF">
      <w:pPr>
        <w:pStyle w:val="a3"/>
        <w:shd w:val="clear" w:color="auto" w:fill="FFFFFF"/>
        <w:spacing w:before="0" w:beforeAutospacing="0"/>
        <w:jc w:val="center"/>
        <w:rPr>
          <w:rFonts w:ascii="Roboto" w:hAnsi="Roboto"/>
          <w:color w:val="333333"/>
        </w:rPr>
      </w:pPr>
      <w:r>
        <w:rPr>
          <w:rStyle w:val="a4"/>
          <w:b/>
          <w:bCs/>
          <w:color w:val="333333"/>
          <w:sz w:val="28"/>
          <w:szCs w:val="28"/>
        </w:rPr>
        <w:t>«</w:t>
      </w:r>
      <w:r>
        <w:rPr>
          <w:rStyle w:val="a4"/>
          <w:b/>
          <w:bCs/>
          <w:color w:val="333333"/>
          <w:sz w:val="28"/>
          <w:szCs w:val="28"/>
        </w:rPr>
        <w:t>ПОРЯДОК ЗАЩИТЫ ТРУДОВЫХ ПРАВ</w:t>
      </w:r>
      <w:r>
        <w:rPr>
          <w:rStyle w:val="a4"/>
          <w:b/>
          <w:bCs/>
          <w:color w:val="333333"/>
          <w:sz w:val="28"/>
          <w:szCs w:val="28"/>
        </w:rPr>
        <w:t>»</w:t>
      </w:r>
    </w:p>
    <w:p w:rsidR="00E616DF" w:rsidRDefault="00E616DF" w:rsidP="00E616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Индивидуальные трудовые споры, связанные с отказом в приеме на работу, разрешаются непосредственно в районных судах по месту жительства работника или месту нахождения работодателя.</w:t>
      </w:r>
    </w:p>
    <w:p w:rsidR="00E616DF" w:rsidRDefault="00E616DF" w:rsidP="00E616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Обращение в суд должно последовать в течении трех месяцев со дня, когда работник узнал или должен был узнать о нарушении своего права.</w:t>
      </w:r>
    </w:p>
    <w:p w:rsidR="00E616DF" w:rsidRDefault="00E616DF" w:rsidP="00E616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В исковом заявлении должны быть указаны:</w:t>
      </w:r>
    </w:p>
    <w:p w:rsidR="00E616DF" w:rsidRDefault="00E616DF" w:rsidP="00E616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- наименование суда, в который подается заявление;</w:t>
      </w:r>
    </w:p>
    <w:p w:rsidR="00E616DF" w:rsidRDefault="00E616DF" w:rsidP="00E616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- фамилия, имя, отчество работника, дата и место рождения, место жительства или пребывания, один из идентификаторов (страховой номер индивидуального лицевого счета, идентификационный номер налогоплательщика, серия и номер документа</w:t>
      </w:r>
      <w:bookmarkStart w:id="0" w:name="_GoBack"/>
      <w:bookmarkEnd w:id="0"/>
      <w:r>
        <w:rPr>
          <w:color w:val="333333"/>
          <w:sz w:val="28"/>
          <w:szCs w:val="28"/>
        </w:rPr>
        <w:t>, удостоверяющего личность, серия и номер водительского удостоверения);</w:t>
      </w:r>
    </w:p>
    <w:p w:rsidR="00E616DF" w:rsidRDefault="00E616DF" w:rsidP="00E616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- наименование, адрес, идентификационный номер налогоплательщика и основной государственный регистрационный номер. Если истцу неизвестны один из идентификаторов ответчика, об этом следует указать в заявлении, тогда необходимая информация будет получена из Фонда пенсионного и социального страхования Российской Федерации, налогового органа или органа внутренних дел по запросу суда;</w:t>
      </w:r>
    </w:p>
    <w:p w:rsidR="00E616DF" w:rsidRDefault="00E616DF" w:rsidP="00E616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- суть нарушения прав истца и его требования;</w:t>
      </w:r>
    </w:p>
    <w:p w:rsidR="00E616DF" w:rsidRDefault="00E616DF" w:rsidP="00E616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- обстоятельства, на которых истец основывает свои требования, и доказательства их подтверждающие;</w:t>
      </w:r>
    </w:p>
    <w:p w:rsidR="00E616DF" w:rsidRDefault="00E616DF" w:rsidP="00E616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- расчет взыскиваемых денежных сумм;</w:t>
      </w:r>
    </w:p>
    <w:p w:rsidR="00E616DF" w:rsidRDefault="00E616DF" w:rsidP="00E616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- перечень прилагаемых к заявлению документов.</w:t>
      </w:r>
    </w:p>
    <w:p w:rsidR="00E616DF" w:rsidRDefault="00E616DF" w:rsidP="00E616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В заявлении могут быть указаны номера телефонов, факсов, адреса электронной почты истца, его представителя, ответчика, иные сведения, имеющие значение для рассмотрения и разрешения дела, а также изложены ходатайства истца.</w:t>
      </w:r>
    </w:p>
    <w:p w:rsidR="00E616DF" w:rsidRDefault="00E616DF" w:rsidP="00E616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Исковое заявление подписывается истцом или его представителем при наличии у него полномочий на подписание заявления и предъявление его в суд.</w:t>
      </w:r>
    </w:p>
    <w:p w:rsidR="00E616DF" w:rsidRDefault="00E616DF" w:rsidP="00E616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В качестве доказательств факта наличия трудовых отношений могут быть использованы:</w:t>
      </w:r>
    </w:p>
    <w:p w:rsidR="00E616DF" w:rsidRDefault="00E616DF" w:rsidP="00E616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- документы, например, об ознакомлении с правилами внутреннего трудового распорядка, техники безопасности, рабочая переписка, подтвержденная нотариально, командировочные удостоверения, пропуск в организацию, выписка о движении средств по счету в банке и др.;</w:t>
      </w:r>
    </w:p>
    <w:p w:rsidR="00E616DF" w:rsidRDefault="00E616DF" w:rsidP="00E616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- свидетельские показания;</w:t>
      </w:r>
    </w:p>
    <w:p w:rsidR="00E616DF" w:rsidRDefault="00E616DF" w:rsidP="00E616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- аудио-видео материалы.</w:t>
      </w:r>
    </w:p>
    <w:p w:rsidR="00805619" w:rsidRDefault="00805619" w:rsidP="00E616DF">
      <w:pPr>
        <w:spacing w:after="0"/>
        <w:ind w:firstLine="709"/>
      </w:pPr>
    </w:p>
    <w:sectPr w:rsidR="00805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DF"/>
    <w:rsid w:val="00805619"/>
    <w:rsid w:val="00E6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A829"/>
  <w15:chartTrackingRefBased/>
  <w15:docId w15:val="{D716E18E-8B66-4FD9-8202-D26BC045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16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2024-07-06T11:49:00Z</dcterms:created>
  <dcterms:modified xsi:type="dcterms:W3CDTF">2024-07-06T11:50:00Z</dcterms:modified>
</cp:coreProperties>
</file>