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24" w:rsidRPr="004C2E21" w:rsidRDefault="003B6F24" w:rsidP="003B6F2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4C2E2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Значение судимости при трудоустройстве</w:t>
      </w:r>
    </w:p>
    <w:p w:rsidR="003B6F24" w:rsidRPr="00AC5076" w:rsidRDefault="003B6F24" w:rsidP="00AC5076">
      <w:pPr>
        <w:shd w:val="clear" w:color="auto" w:fill="FFFFFF"/>
        <w:spacing w:after="120" w:line="240" w:lineRule="auto"/>
        <w:ind w:firstLine="709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4C2E2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 </w:t>
      </w: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со статьей 65 Трудового кодекса Российской Федерации (далее – ТК РФ) если закон содержит запрет для судимых на работу в определенной отрасли или должности, то при поступлении на работу гражданин предъявляет работодателю справку о наличии (отсутствии) судимости и факта уголовного преследования.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Лица, имеющие или имевшие судимость, не имеют права заниматься: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педагогической деятельностью (статья 331 ТК РФ);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детско-юношеского спорта, культуры и искусства несовершеннолетних (статья 351.1 ТК РФ).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Лица, имеющие непогашенную или неснятую судимость за совершение умышленного преступления, не вправе: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выполнять работы, непосредственно связанные с транспортной безопасностью (статья 10 Федерального закона от 09.02.2007 № 16-ФЗ «О транспортной безопасности»);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занимать должность специалиста авиационного персонала и службы авиационной безопасности (статья 52 Воздушного Кодекса Российской Федерации);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быть гражданским служащим (статья 16 Федерального закона от 27.07.2004 № 79-ФЗ «О государственной гражданской службе Российской Федерации»);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быть призванным на военную службу или проходить военную службу по контракту (статьи 23, 34 Федерального закона от 28.03.1998 № 53-ФЗ «О воинской обязанности и военной службе»).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Лица, имеющие неснятую или непогашенную судимость за преступления в сфере экономики или преступления против государственной власти, не могут: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работать в организациях - профессиональных участниках рынка ценных бумаг (статья 10.1 Федерального закона от 22.04.1996 № 39-ФЗ «О рынке ценных бумаг»).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Лица, имеющие судимость (в том числе снятую и погашенную), не могут быть трудоустроены: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прокуратуру (статья 40.1 Федерального закона от 17.01.1992 № 2202-1 «О прокуратуре Российской Федерации»);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органы ФСБ (статья 16 Федерального закона от 03.04.1995 № 40-ФЗ «О федеральной службе безопасности»).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Только прямой запрет, установленный законом, является препятствием для трудоустройства ранее судимых на конкретную работу. В иных случаях отказ в трудоустройстве из-за судимости является незаконным.</w:t>
      </w:r>
    </w:p>
    <w:p w:rsidR="003B6F24" w:rsidRPr="00AC5076" w:rsidRDefault="003B6F24" w:rsidP="00AC507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AC5076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 </w:t>
      </w:r>
    </w:p>
    <w:p w:rsidR="007B4713" w:rsidRPr="00AC5076" w:rsidRDefault="00AC5076" w:rsidP="00AC50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C5076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:rsidR="00AC5076" w:rsidRPr="00AC5076" w:rsidRDefault="00AC5076" w:rsidP="00AC5076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AC5076">
        <w:rPr>
          <w:rFonts w:ascii="Times New Roman" w:hAnsi="Times New Roman" w:cs="Times New Roman"/>
          <w:sz w:val="27"/>
          <w:szCs w:val="27"/>
        </w:rPr>
        <w:t>юрист 1 класса                                                                                      О.А. Огнева</w:t>
      </w:r>
    </w:p>
    <w:p w:rsidR="00976C4E" w:rsidRPr="004C2E21" w:rsidRDefault="00976C4E" w:rsidP="004C2E21">
      <w:pPr>
        <w:spacing w:after="0"/>
        <w:rPr>
          <w:sz w:val="28"/>
          <w:szCs w:val="28"/>
        </w:rPr>
      </w:pPr>
    </w:p>
    <w:sectPr w:rsidR="00976C4E" w:rsidRPr="004C2E21" w:rsidSect="00AC50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24"/>
    <w:rsid w:val="003B6F24"/>
    <w:rsid w:val="004C2E21"/>
    <w:rsid w:val="007B4713"/>
    <w:rsid w:val="00976C4E"/>
    <w:rsid w:val="00A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D68A"/>
  <w15:chartTrackingRefBased/>
  <w15:docId w15:val="{05672D77-496A-4303-98BB-A5F64D0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B6F24"/>
  </w:style>
  <w:style w:type="character" w:customStyle="1" w:styleId="feeds-pagenavigationtooltip">
    <w:name w:val="feeds-page__navigation_tooltip"/>
    <w:basedOn w:val="a0"/>
    <w:rsid w:val="003B6F24"/>
  </w:style>
  <w:style w:type="paragraph" w:styleId="a3">
    <w:name w:val="Normal (Web)"/>
    <w:basedOn w:val="a"/>
    <w:uiPriority w:val="99"/>
    <w:semiHidden/>
    <w:unhideWhenUsed/>
    <w:rsid w:val="003B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15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4</cp:revision>
  <dcterms:created xsi:type="dcterms:W3CDTF">2023-02-25T15:14:00Z</dcterms:created>
  <dcterms:modified xsi:type="dcterms:W3CDTF">2023-10-04T04:14:00Z</dcterms:modified>
</cp:coreProperties>
</file>