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E4" w:rsidRPr="000E40E4" w:rsidRDefault="000E40E4" w:rsidP="000E4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0E4">
        <w:rPr>
          <w:rFonts w:ascii="Times New Roman" w:eastAsia="Times New Roman" w:hAnsi="Times New Roman" w:cs="Times New Roman"/>
          <w:b/>
          <w:sz w:val="28"/>
          <w:szCs w:val="28"/>
        </w:rPr>
        <w:t>«Публичная кадастровая карта» предоставляет основные сведения ЕГРН</w:t>
      </w:r>
    </w:p>
    <w:p w:rsidR="000E40E4" w:rsidRDefault="000E40E4" w:rsidP="000E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40E4" w:rsidRPr="00D24567" w:rsidRDefault="000E40E4" w:rsidP="000E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567">
        <w:rPr>
          <w:rFonts w:ascii="Times New Roman" w:eastAsia="Times New Roman" w:hAnsi="Times New Roman" w:cs="Times New Roman"/>
          <w:sz w:val="24"/>
          <w:szCs w:val="24"/>
        </w:rPr>
        <w:t xml:space="preserve">Справочную информацию об интересующем объекте недвижимости можно получить на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электронном сервисе</w:t>
      </w:r>
      <w:r w:rsidRPr="00D2456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hyperlink r:id="rId8" w:history="1">
        <w:r w:rsidRPr="00D2456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Публичная кадастровая карта</w:t>
        </w:r>
      </w:hyperlink>
      <w:r w:rsidRPr="00D24567">
        <w:rPr>
          <w:rFonts w:ascii="Times New Roman" w:eastAsia="Times New Roman" w:hAnsi="Times New Roman" w:cs="Times New Roman"/>
          <w:sz w:val="24"/>
          <w:szCs w:val="24"/>
        </w:rPr>
        <w:t>». Сервис является электронной базой данных с информацией об объектах недвижимости по всей стране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0E4" w:rsidRPr="00D24567" w:rsidRDefault="000E40E4" w:rsidP="000E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567">
        <w:rPr>
          <w:rFonts w:ascii="Times New Roman" w:eastAsia="Times New Roman" w:hAnsi="Times New Roman" w:cs="Times New Roman"/>
          <w:sz w:val="24"/>
          <w:szCs w:val="24"/>
        </w:rPr>
        <w:t>Сервис дублирует основные сведения ЕГРН: кадастровый номер</w:t>
      </w:r>
      <w:r w:rsidR="005851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4567">
        <w:rPr>
          <w:rFonts w:ascii="Times New Roman" w:eastAsia="Times New Roman" w:hAnsi="Times New Roman" w:cs="Times New Roman"/>
          <w:sz w:val="24"/>
          <w:szCs w:val="24"/>
        </w:rPr>
        <w:t xml:space="preserve"> месторасположение и адрес объекта</w:t>
      </w:r>
      <w:r w:rsidR="005851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4567">
        <w:rPr>
          <w:rFonts w:ascii="Times New Roman" w:eastAsia="Times New Roman" w:hAnsi="Times New Roman" w:cs="Times New Roman"/>
          <w:sz w:val="24"/>
          <w:szCs w:val="24"/>
        </w:rPr>
        <w:t xml:space="preserve"> площадь, характерные точки границ</w:t>
      </w:r>
      <w:r w:rsidR="005851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4567">
        <w:rPr>
          <w:rFonts w:ascii="Times New Roman" w:eastAsia="Times New Roman" w:hAnsi="Times New Roman" w:cs="Times New Roman"/>
          <w:sz w:val="24"/>
          <w:szCs w:val="24"/>
        </w:rPr>
        <w:t xml:space="preserve"> геодезические координаты границ объектов</w:t>
      </w:r>
      <w:r w:rsidR="005851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4567">
        <w:rPr>
          <w:rFonts w:ascii="Times New Roman" w:eastAsia="Times New Roman" w:hAnsi="Times New Roman" w:cs="Times New Roman"/>
          <w:sz w:val="24"/>
          <w:szCs w:val="24"/>
        </w:rPr>
        <w:t xml:space="preserve"> дата постановки объекта на кадастровый учет</w:t>
      </w:r>
      <w:r w:rsidR="005851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4567">
        <w:rPr>
          <w:rFonts w:ascii="Times New Roman" w:eastAsia="Times New Roman" w:hAnsi="Times New Roman" w:cs="Times New Roman"/>
          <w:sz w:val="24"/>
          <w:szCs w:val="24"/>
        </w:rPr>
        <w:t xml:space="preserve"> форма собственности на недвижимость. Вся указанная информация представлена в графическом и текстовом виде с привязкой к географической карте страны. </w:t>
      </w:r>
    </w:p>
    <w:p w:rsidR="000E40E4" w:rsidRDefault="000E40E4" w:rsidP="000E40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4567">
        <w:rPr>
          <w:rFonts w:ascii="Times New Roman" w:eastAsia="Times New Roman" w:hAnsi="Times New Roman" w:cs="Times New Roman"/>
          <w:sz w:val="24"/>
          <w:szCs w:val="24"/>
        </w:rPr>
        <w:t>Информация, представленная сервисом, доступна на территории всей страны. Пользование «</w:t>
      </w:r>
      <w:hyperlink r:id="rId9" w:history="1">
        <w:r w:rsidRPr="00D2456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Публичной кадастровой картой</w:t>
        </w:r>
      </w:hyperlink>
      <w:r w:rsidRPr="00D24567">
        <w:rPr>
          <w:rFonts w:ascii="Times New Roman" w:eastAsia="Times New Roman" w:hAnsi="Times New Roman" w:cs="Times New Roman"/>
          <w:sz w:val="24"/>
          <w:szCs w:val="24"/>
        </w:rPr>
        <w:t>» бесплатно для граждан. Для просмотра интересующих объектов не требу</w:t>
      </w:r>
      <w:r>
        <w:rPr>
          <w:rFonts w:ascii="Times New Roman" w:eastAsia="Times New Roman" w:hAnsi="Times New Roman" w:cs="Times New Roman"/>
          <w:sz w:val="24"/>
          <w:szCs w:val="24"/>
        </w:rPr>
        <w:t>ется специальной авторизации</w:t>
      </w:r>
      <w:r w:rsidRPr="00D245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4567">
        <w:rPr>
          <w:rFonts w:ascii="Times New Roman" w:hAnsi="Times New Roman" w:cs="Times New Roman"/>
          <w:sz w:val="24"/>
          <w:szCs w:val="24"/>
        </w:rPr>
        <w:t>На сервисе представлены не все сведения из-за ограничений информации для публичного доступа. Сведения являются справочными и в качестве официального документа использоваться не могут.</w:t>
      </w:r>
    </w:p>
    <w:p w:rsidR="000E40E4" w:rsidRPr="00D24567" w:rsidRDefault="000E40E4" w:rsidP="000E40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4567">
        <w:rPr>
          <w:rFonts w:ascii="Times New Roman" w:hAnsi="Times New Roman" w:cs="Times New Roman"/>
          <w:sz w:val="24"/>
          <w:szCs w:val="24"/>
        </w:rPr>
        <w:t>Чтобы найти интересующий объект на карте и получить информацию о нем, нужно указать адрес объекта недвижимости либо его кадастровый или условный номер в специальном поле для поиска. Выбрать объект можно также на карте: по щелчку мыши доступная информация появится в текстовом поле.</w:t>
      </w:r>
    </w:p>
    <w:p w:rsidR="000E40E4" w:rsidRPr="00D24567" w:rsidRDefault="000E40E4" w:rsidP="000E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567">
        <w:rPr>
          <w:rFonts w:ascii="Times New Roman" w:eastAsia="Times New Roman" w:hAnsi="Times New Roman" w:cs="Times New Roman"/>
          <w:sz w:val="24"/>
          <w:szCs w:val="24"/>
        </w:rPr>
        <w:t xml:space="preserve">Сведений, имеющихся на сервисе, достаточно для минимальной проверки объекта недвижимости при подготовке к определенной сделке. Например, потенциальный покупатель квартиры сможет проверить наличие официальных обременений на объект. </w:t>
      </w:r>
    </w:p>
    <w:p w:rsidR="000E40E4" w:rsidRDefault="000E40E4" w:rsidP="000E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4567">
        <w:rPr>
          <w:rFonts w:ascii="Times New Roman" w:eastAsia="Times New Roman" w:hAnsi="Times New Roman" w:cs="Times New Roman"/>
          <w:sz w:val="24"/>
          <w:szCs w:val="24"/>
        </w:rPr>
        <w:t xml:space="preserve">Воспользоваться официальным электронным ресурсом можно по адресу: </w:t>
      </w:r>
      <w:hyperlink r:id="rId10" w:history="1">
        <w:r w:rsidRPr="00D24567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pkk5.rosreestr.ru</w:t>
        </w:r>
      </w:hyperlink>
      <w:r w:rsidRPr="00D24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0E4" w:rsidRDefault="000E40E4" w:rsidP="000E40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40E4" w:rsidRPr="000E40E4" w:rsidRDefault="000E40E4" w:rsidP="000E40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E40E4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4549C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549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549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E40E4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549C8"/>
    <w:rsid w:val="004D7657"/>
    <w:rsid w:val="00543941"/>
    <w:rsid w:val="0054616B"/>
    <w:rsid w:val="00551784"/>
    <w:rsid w:val="0058516A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CD05A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5.rosreest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kk5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kk5.rosreestr.r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65A0E-878A-4132-BC3A-E0037EE7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2019-07-03T03:24:00Z</dcterms:modified>
</cp:coreProperties>
</file>